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</w:t>
      </w:r>
      <w:r>
        <w:rPr>
          <w:rFonts w:ascii="Times New Roman" w:hAnsi="Times New Roman"/>
          <w:sz w:val="28"/>
        </w:rPr>
        <w:t>Лукояновского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 </w:t>
      </w:r>
      <w:r>
        <w:rPr>
          <w:rFonts w:ascii="Times New Roman" w:hAnsi="Times New Roman"/>
          <w:sz w:val="28"/>
        </w:rPr>
        <w:t>обращениям Денисовой О.Н. и Миронова А.И., принятым</w:t>
      </w:r>
      <w:r>
        <w:rPr>
          <w:rFonts w:ascii="Times New Roman" w:hAnsi="Times New Roman"/>
          <w:sz w:val="28"/>
        </w:rPr>
        <w:t xml:space="preserve"> на личном приеме прокурором Нижегородской области, по вопросам  восстановления водопровода в д. Владимировка по ул. Чкалова и замене водопровода в с. Поя по ул. Школьная, также, по обращению Крапивина В.А., по вопросу ремонта водопроводной башни, а также по обращению Полушкиной А.В., </w:t>
      </w:r>
      <w:r>
        <w:rPr>
          <w:rStyle w:val="Style_2_ch"/>
          <w:rFonts w:ascii="Times New Roman" w:hAnsi="Times New Roman"/>
          <w:sz w:val="28"/>
        </w:rPr>
        <w:t xml:space="preserve">по вопросу ненадлежащей организации водоснабжения в </w:t>
      </w:r>
      <w:r>
        <w:rPr>
          <w:rStyle w:val="Style_2_ch"/>
          <w:rFonts w:ascii="Times New Roman" w:hAnsi="Times New Roman"/>
          <w:sz w:val="28"/>
        </w:rPr>
        <w:t>г.Лукоянов и обращению Вдовиной Г.А., по вопросу восстановления водоразборной колонки по ул. Клубная с. Новоселки,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проведены проверки соблюдения </w:t>
      </w:r>
      <w:r>
        <w:rPr>
          <w:rFonts w:ascii="Times New Roman" w:hAnsi="Times New Roman"/>
          <w:sz w:val="28"/>
        </w:rPr>
        <w:t xml:space="preserve">требований </w:t>
      </w:r>
      <w:r>
        <w:rPr>
          <w:rFonts w:ascii="Times New Roman" w:hAnsi="Times New Roman"/>
          <w:sz w:val="28"/>
        </w:rPr>
        <w:t xml:space="preserve">федерального законодательства </w:t>
      </w:r>
      <w:r>
        <w:rPr>
          <w:rFonts w:ascii="Times New Roman" w:hAnsi="Times New Roman"/>
          <w:sz w:val="28"/>
        </w:rPr>
        <w:t xml:space="preserve">в сфере </w:t>
      </w:r>
      <w:r>
        <w:rPr>
          <w:rFonts w:ascii="Times New Roman" w:hAnsi="Times New Roman"/>
          <w:sz w:val="28"/>
        </w:rPr>
        <w:t>жилищно-коммунального хозяйства</w:t>
      </w:r>
      <w:r>
        <w:rPr>
          <w:rFonts w:ascii="Times New Roman" w:hAnsi="Times New Roman"/>
          <w:sz w:val="28"/>
        </w:rPr>
        <w:t>.</w:t>
      </w:r>
    </w:p>
    <w:p w14:paraId="0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</w:t>
      </w:r>
      <w:r>
        <w:rPr>
          <w:rFonts w:ascii="Times New Roman" w:hAnsi="Times New Roman"/>
          <w:sz w:val="28"/>
        </w:rPr>
        <w:t xml:space="preserve"> протяженность </w:t>
      </w:r>
      <w:r>
        <w:rPr>
          <w:rFonts w:ascii="Times New Roman" w:hAnsi="Times New Roman"/>
          <w:sz w:val="28"/>
        </w:rPr>
        <w:t xml:space="preserve">сетей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Лукояновском</w:t>
      </w:r>
      <w:r>
        <w:rPr>
          <w:rFonts w:ascii="Times New Roman" w:hAnsi="Times New Roman"/>
          <w:sz w:val="28"/>
        </w:rPr>
        <w:t xml:space="preserve"> муниципальном округе </w:t>
      </w:r>
      <w:r>
        <w:rPr>
          <w:rFonts w:ascii="Times New Roman" w:hAnsi="Times New Roman"/>
          <w:sz w:val="28"/>
        </w:rPr>
        <w:t>Нижегородской области</w:t>
      </w:r>
      <w:r>
        <w:rPr>
          <w:rFonts w:ascii="Times New Roman" w:hAnsi="Times New Roman"/>
          <w:sz w:val="28"/>
        </w:rPr>
        <w:t xml:space="preserve"> холодного</w:t>
      </w:r>
      <w:r>
        <w:rPr>
          <w:rFonts w:ascii="Times New Roman" w:hAnsi="Times New Roman"/>
          <w:sz w:val="28"/>
        </w:rPr>
        <w:t xml:space="preserve"> водоснабжения (ХВС) составляет </w:t>
      </w:r>
      <w:r>
        <w:rPr>
          <w:rFonts w:ascii="Times New Roman" w:hAnsi="Times New Roman"/>
          <w:sz w:val="28"/>
        </w:rPr>
        <w:t>222</w:t>
      </w:r>
      <w:r>
        <w:rPr>
          <w:rFonts w:ascii="Times New Roman" w:hAnsi="Times New Roman"/>
          <w:sz w:val="28"/>
        </w:rPr>
        <w:t xml:space="preserve">,1 км. в однотрубном исполнении, из них имеют износ </w:t>
      </w:r>
      <w:r>
        <w:rPr>
          <w:rFonts w:ascii="Times New Roman" w:hAnsi="Times New Roman"/>
          <w:sz w:val="28"/>
        </w:rPr>
        <w:t>75-80</w:t>
      </w:r>
      <w:r>
        <w:rPr>
          <w:rFonts w:ascii="Times New Roman" w:hAnsi="Times New Roman"/>
          <w:sz w:val="28"/>
        </w:rPr>
        <w:t xml:space="preserve">%, протяженность канализационных сетей (ВО) составляет </w:t>
      </w:r>
      <w:r>
        <w:rPr>
          <w:rFonts w:ascii="Times New Roman" w:hAnsi="Times New Roman"/>
          <w:sz w:val="28"/>
        </w:rPr>
        <w:t xml:space="preserve">8,2 </w:t>
      </w:r>
      <w:r>
        <w:rPr>
          <w:rFonts w:ascii="Times New Roman" w:hAnsi="Times New Roman"/>
          <w:sz w:val="28"/>
        </w:rPr>
        <w:t xml:space="preserve">км, из них имеют износ </w:t>
      </w:r>
      <w:r>
        <w:rPr>
          <w:rFonts w:ascii="Times New Roman" w:hAnsi="Times New Roman"/>
          <w:sz w:val="28"/>
        </w:rPr>
        <w:t>50</w:t>
      </w:r>
      <w:r>
        <w:rPr>
          <w:rFonts w:ascii="Times New Roman" w:hAnsi="Times New Roman"/>
          <w:sz w:val="28"/>
        </w:rPr>
        <w:t>%.</w:t>
      </w:r>
    </w:p>
    <w:p w14:paraId="05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основании ч.1 ст. 10 </w:t>
      </w:r>
      <w:r>
        <w:rPr>
          <w:rFonts w:ascii="Times New Roman" w:hAnsi="Times New Roman"/>
          <w:sz w:val="28"/>
        </w:rPr>
        <w:t>Федеральн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от 07.12.2011 № 416-ФЗ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водоснабжении и водоотведении</w:t>
      </w:r>
      <w:r>
        <w:rPr>
          <w:rFonts w:ascii="Times New Roman" w:hAnsi="Times New Roman"/>
          <w:sz w:val="28"/>
        </w:rPr>
        <w:t>» (далее – Федеральный закон №</w:t>
      </w:r>
      <w:r>
        <w:rPr>
          <w:rFonts w:ascii="Times New Roman" w:hAnsi="Times New Roman"/>
          <w:sz w:val="28"/>
        </w:rPr>
        <w:t xml:space="preserve"> 416) с</w:t>
      </w:r>
      <w:r>
        <w:rPr>
          <w:rFonts w:ascii="Times New Roman" w:hAnsi="Times New Roman"/>
          <w:sz w:val="28"/>
        </w:rPr>
        <w:t>обственники и иные законные владельцы централизованных систем горячего водоснабжения, холодного водоснабжения и (или) водоотведения, нецентрализованных систем горячего водоснабжения, холодного водоснабжения и их отдельных объектов, организации, осуществляющие горячее водоснабжение, холодное водоснабжение и (или) водоотведение, принимают меры по обеспечению безопасности таких систем и их отдельных объектов, направленные на их защиту от угроз техногенного, природного характера и террористических актов, предотвращение возникновения аварийных ситуаций, снижение риска и смягчение последствий чрезвычайных ситуаций.</w:t>
      </w:r>
    </w:p>
    <w:p w14:paraId="0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 Госстроя РФ от 13.12.2000 № 285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утверждении Типовой инструкции по технической эксплуатации тепловых сетей систем коммунального теплоснабжения</w:t>
      </w:r>
      <w:r>
        <w:rPr>
          <w:rFonts w:ascii="Times New Roman" w:hAnsi="Times New Roman"/>
          <w:sz w:val="28"/>
        </w:rPr>
        <w:t xml:space="preserve">» определяет, что в </w:t>
      </w:r>
      <w:r>
        <w:rPr>
          <w:rFonts w:ascii="Times New Roman" w:hAnsi="Times New Roman"/>
          <w:sz w:val="28"/>
        </w:rPr>
        <w:t>каждой организации должен быть организован плановый ремонт оборудования, трубопроводов, зданий и сооружений. Ремонт тепловых сетей и тепловых пунктов подразделяется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текущий ремонт, к которому относятся работы по систематическому и своевременному предохранению отдельных элементов оборудования и конструкций тепловой сети от преждевременного износа путем проведения профилактических мероприятий и устранения мелких неисправностей и повреждений; капитальный ремонт, в процессе которого </w:t>
      </w:r>
      <w:r>
        <w:rPr>
          <w:rFonts w:ascii="Times New Roman" w:hAnsi="Times New Roman"/>
          <w:sz w:val="28"/>
        </w:rPr>
        <w:t xml:space="preserve">восстанавливается изношенное оборудование и конструкции или они заменяются новыми, имеющими более высокие технологические характеристики, улучшающими эксплуатационные качества сети. </w:t>
      </w:r>
    </w:p>
    <w:p w14:paraId="0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Периодичность и продолжительность всех видов ремонта, разработка ремонтной документации, планирование и подготовка к ремонту, вывод в ремонт и производство ремонта, а также приемка и оценка качества ремонта должны осуществляться в соответствии с Положением о системе планово-предупредительных ремонтов основного оборудования коммунальных теплоэнергетических предприятий и Инструкцией по капитальному ремонту тепловых сетей</w:t>
      </w:r>
      <w:r>
        <w:rPr>
          <w:rFonts w:ascii="Times New Roman" w:hAnsi="Times New Roman"/>
          <w:sz w:val="28"/>
        </w:rPr>
        <w:t>.</w:t>
      </w:r>
    </w:p>
    <w:p w14:paraId="0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в соответствии с ч.1 ст. 8 </w:t>
      </w:r>
      <w:r>
        <w:rPr>
          <w:rFonts w:ascii="Times New Roman" w:hAnsi="Times New Roman"/>
          <w:sz w:val="28"/>
        </w:rPr>
        <w:t>Федеральн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от 07.12.2011 № 416-ФЗ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водоснабжении и водоотведении</w:t>
      </w:r>
      <w:r>
        <w:rPr>
          <w:rFonts w:ascii="Times New Roman" w:hAnsi="Times New Roman"/>
          <w:sz w:val="28"/>
        </w:rPr>
        <w:t>» (далее – Федеральный закон №</w:t>
      </w:r>
      <w:r>
        <w:rPr>
          <w:rFonts w:ascii="Times New Roman" w:hAnsi="Times New Roman"/>
          <w:sz w:val="28"/>
        </w:rPr>
        <w:t xml:space="preserve"> 416) о</w:t>
      </w:r>
      <w:r>
        <w:rPr>
          <w:rFonts w:ascii="Times New Roman" w:hAnsi="Times New Roman"/>
          <w:sz w:val="28"/>
        </w:rPr>
        <w:t>рганизации, осуществляющие горячее водоснабжение, холодное водоснабжение и (или) водоотведение, обязаны обеспечивать горячее водоснабжение, холодное водоснабжение, водоотведение, осуществлять иную регулируемую деятельность в сфере водоснабжения и водоотведения путем эксплуатации централизованных и нецентрализованных систем горячего водоснабжения, холодного водоснабжения, централизованных систем водоотведения или отдельных объектов таких систем в соответствии с требованиями настоящего Федерального закона.</w:t>
      </w:r>
    </w:p>
    <w:p w14:paraId="0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соответствии ч.2 ст. 23 </w:t>
      </w:r>
      <w:r>
        <w:rPr>
          <w:rFonts w:ascii="Times New Roman" w:hAnsi="Times New Roman"/>
          <w:sz w:val="28"/>
        </w:rPr>
        <w:t>Федерального закона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416,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рганы местного самоуправления, органы исполнительной власти субъектов Российской Федерации обязаны обеспечить условия, необходимые для организации подачи организацией, осуществляющей холодное водоснабжение, питьевой воды, соответствующей установленным требованиям.</w:t>
      </w:r>
    </w:p>
    <w:p w14:paraId="0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ч.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ст. 24 Федерального закона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416 </w:t>
      </w:r>
      <w:r>
        <w:rPr>
          <w:rFonts w:ascii="Times New Roman" w:hAnsi="Times New Roman"/>
          <w:sz w:val="28"/>
        </w:rPr>
        <w:t>органы местного самоуправления, органы исполнительной власти субъектов Российской Федерации обязаны обеспечить условия, необходимые для организации подачи горячей воды установленного качества.</w:t>
      </w:r>
    </w:p>
    <w:p w14:paraId="0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тем, в ходе проведения проверки установлено, что и</w:t>
      </w:r>
      <w:r>
        <w:rPr>
          <w:rFonts w:ascii="Times New Roman" w:hAnsi="Times New Roman"/>
          <w:sz w:val="28"/>
        </w:rPr>
        <w:t>знос сетей в с. Владимировка и в с. Поя</w:t>
      </w:r>
      <w:r>
        <w:rPr>
          <w:rFonts w:ascii="Times New Roman" w:hAnsi="Times New Roman"/>
          <w:sz w:val="28"/>
        </w:rPr>
        <w:t xml:space="preserve"> составляет 95% (согласно п. 4.4 СП 31.13330.2021 капитальный ремонт трубопровода необходимо проектировать на срок службы не мене 25 лет), однако,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достаточных мер по замене, проведению ремонта</w:t>
      </w:r>
      <w:r>
        <w:rPr>
          <w:rFonts w:ascii="Times New Roman" w:hAnsi="Times New Roman"/>
          <w:sz w:val="28"/>
        </w:rPr>
        <w:t>, модернизации коммунальных</w:t>
      </w:r>
      <w:r>
        <w:rPr>
          <w:rFonts w:ascii="Times New Roman" w:hAnsi="Times New Roman"/>
          <w:sz w:val="28"/>
        </w:rPr>
        <w:t xml:space="preserve"> сетей</w:t>
      </w:r>
      <w:r>
        <w:rPr>
          <w:rFonts w:ascii="Times New Roman" w:hAnsi="Times New Roman"/>
          <w:sz w:val="28"/>
        </w:rPr>
        <w:t>, трубопроводов, находящихся в ветхом и изношенном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состоянии по адресам: с. Владимировка по ул. Чкалова, с. Поя по ул. Школьная  МУП «ЛукояновВодоканал»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 принимается.</w:t>
      </w:r>
    </w:p>
    <w:p w14:paraId="0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тем, по адресу: ул. Степана Разина, с. Ульяново, Лукояновский муниципальный округ находится водонапорная башня, которая функционирует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1963</w:t>
      </w:r>
      <w:r>
        <w:rPr>
          <w:rFonts w:ascii="Times New Roman" w:hAnsi="Times New Roman"/>
          <w:sz w:val="28"/>
        </w:rPr>
        <w:t>года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однако сотрудниками МУП «ЛукояновВодоканал» не в полном объеме выполнены  профилактические и текущие ремонтные работы, осмотры и проверки, что привело к износу и повреждению оборудования. </w:t>
      </w:r>
    </w:p>
    <w:p w14:paraId="0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с</w:t>
      </w:r>
      <w:r>
        <w:rPr>
          <w:rStyle w:val="Style_2_ch"/>
          <w:rFonts w:ascii="Times New Roman" w:hAnsi="Times New Roman"/>
          <w:sz w:val="28"/>
        </w:rPr>
        <w:t>огласно акт</w:t>
      </w:r>
      <w:r>
        <w:rPr>
          <w:rStyle w:val="Style_2_ch"/>
          <w:rFonts w:ascii="Times New Roman" w:hAnsi="Times New Roman"/>
          <w:sz w:val="28"/>
        </w:rPr>
        <w:t>у</w:t>
      </w:r>
      <w:r>
        <w:rPr>
          <w:rStyle w:val="Style_2_ch"/>
          <w:rFonts w:ascii="Times New Roman" w:hAnsi="Times New Roman"/>
          <w:sz w:val="28"/>
        </w:rPr>
        <w:t xml:space="preserve"> выездной внеплановой проверки Территориального отдела Управления </w:t>
      </w:r>
      <w:r>
        <w:rPr>
          <w:rStyle w:val="Style_2_ch"/>
          <w:rFonts w:ascii="Times New Roman" w:hAnsi="Times New Roman"/>
          <w:sz w:val="28"/>
        </w:rPr>
        <w:t xml:space="preserve">Федеральной службы на подзору в сфере защиты прав потребителей и благополучия человека по Нижегородской области в </w:t>
      </w:r>
      <w:r>
        <w:rPr>
          <w:rStyle w:val="Style_2_ch"/>
          <w:rFonts w:ascii="Times New Roman" w:hAnsi="Times New Roman"/>
          <w:sz w:val="28"/>
        </w:rPr>
        <w:t>Лукояновском</w:t>
      </w:r>
      <w:r>
        <w:rPr>
          <w:rStyle w:val="Style_2_ch"/>
          <w:rFonts w:ascii="Times New Roman" w:hAnsi="Times New Roman"/>
          <w:sz w:val="28"/>
        </w:rPr>
        <w:t xml:space="preserve">, </w:t>
      </w:r>
      <w:r>
        <w:rPr>
          <w:rStyle w:val="Style_2_ch"/>
          <w:rFonts w:ascii="Times New Roman" w:hAnsi="Times New Roman"/>
          <w:sz w:val="28"/>
        </w:rPr>
        <w:t>Б.Болдинском</w:t>
      </w:r>
      <w:r>
        <w:rPr>
          <w:rStyle w:val="Style_2_ch"/>
          <w:rFonts w:ascii="Times New Roman" w:hAnsi="Times New Roman"/>
          <w:sz w:val="28"/>
        </w:rPr>
        <w:t xml:space="preserve">, </w:t>
      </w:r>
      <w:r>
        <w:rPr>
          <w:rStyle w:val="Style_2_ch"/>
          <w:rFonts w:ascii="Times New Roman" w:hAnsi="Times New Roman"/>
          <w:sz w:val="28"/>
        </w:rPr>
        <w:t>Гагинском</w:t>
      </w:r>
      <w:r>
        <w:rPr>
          <w:rStyle w:val="Style_2_ch"/>
          <w:rFonts w:ascii="Times New Roman" w:hAnsi="Times New Roman"/>
          <w:sz w:val="28"/>
        </w:rPr>
        <w:t xml:space="preserve">, </w:t>
      </w:r>
      <w:r>
        <w:rPr>
          <w:rStyle w:val="Style_2_ch"/>
          <w:rFonts w:ascii="Times New Roman" w:hAnsi="Times New Roman"/>
          <w:sz w:val="28"/>
        </w:rPr>
        <w:t>Починковском</w:t>
      </w:r>
      <w:r>
        <w:rPr>
          <w:rStyle w:val="Style_2_ch"/>
          <w:rFonts w:ascii="Times New Roman" w:hAnsi="Times New Roman"/>
          <w:sz w:val="28"/>
        </w:rPr>
        <w:t xml:space="preserve">, </w:t>
      </w:r>
      <w:r>
        <w:rPr>
          <w:rStyle w:val="Style_2_ch"/>
          <w:rFonts w:ascii="Times New Roman" w:hAnsi="Times New Roman"/>
          <w:sz w:val="28"/>
        </w:rPr>
        <w:t>Шатковском</w:t>
      </w:r>
      <w:r>
        <w:rPr>
          <w:rStyle w:val="Style_2_ch"/>
          <w:rFonts w:ascii="Times New Roman" w:hAnsi="Times New Roman"/>
          <w:sz w:val="28"/>
        </w:rPr>
        <w:t xml:space="preserve"> районах, был  про</w:t>
      </w:r>
      <w:r>
        <w:rPr>
          <w:rStyle w:val="Style_2_ch"/>
          <w:rFonts w:ascii="Times New Roman" w:hAnsi="Times New Roman"/>
          <w:sz w:val="28"/>
        </w:rPr>
        <w:t>из</w:t>
      </w:r>
      <w:r>
        <w:rPr>
          <w:rStyle w:val="Style_2_ch"/>
          <w:rFonts w:ascii="Times New Roman" w:hAnsi="Times New Roman"/>
          <w:sz w:val="28"/>
        </w:rPr>
        <w:t>веден отбор проб питьевой воды из централизованной системы хо</w:t>
      </w:r>
      <w:r>
        <w:rPr>
          <w:rStyle w:val="Style_2_ch"/>
          <w:rFonts w:ascii="Times New Roman" w:hAnsi="Times New Roman"/>
          <w:sz w:val="28"/>
        </w:rPr>
        <w:t xml:space="preserve">лодного водоснабжения г. </w:t>
      </w:r>
      <w:r>
        <w:rPr>
          <w:rStyle w:val="Style_2_ch"/>
          <w:rFonts w:ascii="Times New Roman" w:hAnsi="Times New Roman"/>
          <w:sz w:val="28"/>
        </w:rPr>
        <w:t>Лукоянова</w:t>
      </w:r>
      <w:r>
        <w:rPr>
          <w:rStyle w:val="Style_2_ch"/>
          <w:rFonts w:ascii="Times New Roman" w:hAnsi="Times New Roman"/>
          <w:sz w:val="28"/>
        </w:rPr>
        <w:t xml:space="preserve"> по адресам: Нижегородская область, г. </w:t>
      </w:r>
      <w:r>
        <w:rPr>
          <w:rStyle w:val="Style_2_ch"/>
          <w:rFonts w:ascii="Times New Roman" w:hAnsi="Times New Roman"/>
          <w:sz w:val="28"/>
        </w:rPr>
        <w:t>Лукоянов</w:t>
      </w:r>
      <w:r>
        <w:rPr>
          <w:rStyle w:val="Style_2_ch"/>
          <w:rFonts w:ascii="Times New Roman" w:hAnsi="Times New Roman"/>
          <w:sz w:val="28"/>
        </w:rPr>
        <w:t xml:space="preserve">, ул. Короленко (скважина); Нижегородская область, г. </w:t>
      </w:r>
      <w:r>
        <w:rPr>
          <w:rStyle w:val="Style_2_ch"/>
          <w:rFonts w:ascii="Times New Roman" w:hAnsi="Times New Roman"/>
          <w:sz w:val="28"/>
        </w:rPr>
        <w:t>Лукоянов</w:t>
      </w:r>
      <w:r>
        <w:rPr>
          <w:rStyle w:val="Style_2_ch"/>
          <w:rFonts w:ascii="Times New Roman" w:hAnsi="Times New Roman"/>
          <w:sz w:val="28"/>
        </w:rPr>
        <w:t xml:space="preserve">, ул. Коммунистическая, д.63, кв.1. </w:t>
      </w:r>
    </w:p>
    <w:p w14:paraId="0E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Согласно результатам проведенной экспертизы, качество питьевой воды не соотв</w:t>
      </w:r>
      <w:r>
        <w:rPr>
          <w:rStyle w:val="Style_2_ch"/>
          <w:rFonts w:ascii="Times New Roman" w:hAnsi="Times New Roman"/>
          <w:sz w:val="28"/>
        </w:rPr>
        <w:t xml:space="preserve">етствует требованиям гигиенических нормативов по санитарно-химическим показателям. </w:t>
      </w:r>
    </w:p>
    <w:p w14:paraId="0F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к</w:t>
      </w:r>
      <w:r>
        <w:rPr>
          <w:rStyle w:val="Style_2_ch"/>
          <w:rFonts w:ascii="Times New Roman" w:hAnsi="Times New Roman"/>
          <w:sz w:val="28"/>
        </w:rPr>
        <w:t xml:space="preserve">ак установлено проверкой,  в с. Новоселки имеется централизованная система холодного водоснабжения. </w:t>
      </w:r>
    </w:p>
    <w:p w14:paraId="10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Водоразборная колонка, расположенная по ул. Клубная с. Новоселки напротив дома №3,  входит в состав водопроводной сети вышеуказанного села и принадлежит МУП «ЛукояновВодоканал» по договору хозяйственного ведения от 26.01.2023 № 4.</w:t>
      </w:r>
    </w:p>
    <w:p w14:paraId="11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В ходе выездной проверки установлено, что водоразборная колонка находится в неисправном состоянии. </w:t>
      </w:r>
    </w:p>
    <w:p w14:paraId="12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Согласно нормам Федерального закона № 416 – ФЗ от 07.12.2011 «О водоснабжении и водоотведении» организации, предоставляющие услуги водоснабжения, обязаны обеспечивать надлежащее качество и непрерывность водоснабжения, поддерживать в работоспособном состоянии оборудование, сооружения и сети, входящие в систему водоснабжения. </w:t>
      </w:r>
    </w:p>
    <w:p w14:paraId="1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В соответствии с требованиями ст. 19 глава 3 Федерального закона от 30.03.1999 года «О </w:t>
      </w:r>
      <w:r>
        <w:rPr>
          <w:rStyle w:val="Style_2_ch"/>
          <w:rFonts w:ascii="Times New Roman" w:hAnsi="Times New Roman"/>
          <w:sz w:val="28"/>
        </w:rPr>
        <w:t>санитарно</w:t>
      </w:r>
      <w:r>
        <w:rPr>
          <w:rStyle w:val="Style_2_ch"/>
          <w:rFonts w:ascii="Times New Roman" w:hAnsi="Times New Roman"/>
          <w:sz w:val="28"/>
        </w:rPr>
        <w:t xml:space="preserve"> – эпидемиологическом благополучии населения» № 52 – ФЗ, питьевая вода должн</w:t>
      </w:r>
      <w:r>
        <w:rPr>
          <w:rStyle w:val="Style_2_ch"/>
          <w:rFonts w:ascii="Times New Roman" w:hAnsi="Times New Roman"/>
          <w:sz w:val="28"/>
        </w:rPr>
        <w:t xml:space="preserve">а быть безопасной в эпидемиологическом и радиационном отношении, безвредной по химическому составу и должна иметь благоприятные органолептические свойства. </w:t>
      </w:r>
    </w:p>
    <w:p w14:paraId="14000000">
      <w:pPr>
        <w:widowControl w:val="0"/>
        <w:spacing w:after="0" w:line="240" w:lineRule="auto"/>
        <w:ind w:firstLine="624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Данные нарушения стали возможны ввиду ненадлежащего исполнения своих обязанностей должностными лицами МУП «ЛукояновВодоканал».</w:t>
      </w:r>
    </w:p>
    <w:p w14:paraId="15000000">
      <w:pPr>
        <w:widowControl w:val="0"/>
        <w:spacing w:after="0" w:line="240" w:lineRule="auto"/>
        <w:ind w:firstLine="624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Согласно ст. 22 Федерального закона «О прокуратуре Российской Федерац</w:t>
      </w:r>
      <w:r>
        <w:rPr>
          <w:rFonts w:ascii="Times New Roman" w:hAnsi="Times New Roman"/>
          <w:color w:themeColor="text1" w:val="000000"/>
          <w:sz w:val="28"/>
        </w:rPr>
        <w:t>ии», прокурор или его заместитель, в случае установления факта нарушения закона органами и должностными лицами, указанными в п. 1 ст. 21 настоящего Федерального закона, к числу которых относятся руководители коммерческих организаций, вносит представление о</w:t>
      </w:r>
      <w:r>
        <w:rPr>
          <w:rFonts w:ascii="Times New Roman" w:hAnsi="Times New Roman"/>
          <w:color w:themeColor="text1" w:val="000000"/>
          <w:sz w:val="28"/>
        </w:rPr>
        <w:t>б устранении нарушений законодательства.</w:t>
      </w:r>
    </w:p>
    <w:p w14:paraId="1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проведенной проверки, внесено представление, которое рассмотрено и удовлетворено.</w:t>
      </w:r>
    </w:p>
    <w:sectPr>
      <w:headerReference r:id="rId1" w:type="default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No Spacing"/>
    <w:link w:val="Style_7_ch"/>
    <w:rPr>
      <w:sz w:val="22"/>
    </w:rPr>
  </w:style>
  <w:style w:styleId="Style_7_ch" w:type="character">
    <w:name w:val="No Spacing"/>
    <w:link w:val="Style_7"/>
    <w:rPr>
      <w:sz w:val="22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List Paragraph"/>
    <w:basedOn w:val="Style_2"/>
    <w:link w:val="Style_10_ch"/>
    <w:pPr>
      <w:widowControl w:val="0"/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0_ch" w:type="character">
    <w:name w:val="List Paragraph"/>
    <w:basedOn w:val="Style_2_ch"/>
    <w:link w:val="Style_10"/>
    <w:rPr>
      <w:rFonts w:ascii="Calibri" w:hAnsi="Calibri"/>
      <w:sz w:val="2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2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3" w:type="paragraph">
    <w:name w:val="heading 5"/>
    <w:next w:val="Style_2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Balloon Text"/>
    <w:basedOn w:val="Style_2"/>
    <w:link w:val="Style_21_ch"/>
    <w:rPr>
      <w:rFonts w:ascii="Tahoma" w:hAnsi="Tahoma"/>
      <w:sz w:val="16"/>
    </w:rPr>
  </w:style>
  <w:style w:styleId="Style_21_ch" w:type="character">
    <w:name w:val="Balloon Text"/>
    <w:basedOn w:val="Style_2_ch"/>
    <w:link w:val="Style_21"/>
    <w:rPr>
      <w:rFonts w:ascii="Tahoma" w:hAnsi="Tahoma"/>
      <w:sz w:val="16"/>
    </w:rPr>
  </w:style>
  <w:style w:styleId="Style_22" w:type="paragraph">
    <w:name w:val="footer"/>
    <w:basedOn w:val="Style_2"/>
    <w:link w:val="Style_22_ch"/>
    <w:pPr>
      <w:widowControl w:val="0"/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2_ch"/>
    <w:link w:val="Style_22"/>
  </w:style>
  <w:style w:styleId="Style_23" w:type="paragraph">
    <w:name w:val="toc 5"/>
    <w:next w:val="Style_2"/>
    <w:link w:val="Style_2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ConsPlusNormal"/>
    <w:link w:val="Style_24_ch"/>
    <w:pPr>
      <w:widowControl w:val="0"/>
      <w:ind w:firstLine="720" w:left="0"/>
    </w:pPr>
    <w:rPr>
      <w:rFonts w:ascii="Arial" w:hAnsi="Arial"/>
    </w:rPr>
  </w:style>
  <w:style w:styleId="Style_24_ch" w:type="character">
    <w:name w:val="ConsPlusNormal"/>
    <w:link w:val="Style_24"/>
    <w:rPr>
      <w:rFonts w:ascii="Arial" w:hAnsi="Arial"/>
    </w:rPr>
  </w:style>
  <w:style w:styleId="Style_25" w:type="paragraph">
    <w:name w:val="Subtitle"/>
    <w:next w:val="Style_2"/>
    <w:link w:val="Style_2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2025-12-22T06:51:06Z</dcterms:created>
  <dcterms:modified xsi:type="dcterms:W3CDTF">2025-12-22T06:51:06Z</dcterms:modified>
</cp:coreProperties>
</file>